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1C5" w:rsidRPr="00CA7C00" w:rsidRDefault="009161C5" w:rsidP="00ED7E2A">
      <w:pPr>
        <w:pStyle w:val="Title"/>
        <w:contextualSpacing w:val="0"/>
        <w:jc w:val="center"/>
        <w:rPr>
          <w:rFonts w:ascii="Arial" w:hAnsi="Arial" w:cs="Arial"/>
          <w:b/>
          <w:sz w:val="22"/>
          <w:szCs w:val="22"/>
          <w:lang w:val="fr-CA"/>
        </w:rPr>
      </w:pPr>
      <w:r>
        <w:rPr>
          <w:rFonts w:ascii="Arial" w:hAnsi="Arial" w:cs="Arial"/>
          <w:b/>
          <w:bCs/>
          <w:sz w:val="22"/>
          <w:szCs w:val="22"/>
          <w:lang w:val="fr-FR"/>
        </w:rPr>
        <w:t>Formation des parties prenantes à la NSCA 2.0</w:t>
      </w:r>
    </w:p>
    <w:p w:rsidR="009161C5" w:rsidRPr="00CA7C00" w:rsidRDefault="009161C5" w:rsidP="00ED7E2A">
      <w:pPr>
        <w:spacing w:after="0" w:line="240" w:lineRule="auto"/>
        <w:jc w:val="center"/>
        <w:rPr>
          <w:rFonts w:ascii="Arial" w:hAnsi="Arial" w:cs="Arial"/>
          <w:b/>
          <w:lang w:val="fr-CA"/>
        </w:rPr>
      </w:pPr>
      <w:r>
        <w:rPr>
          <w:rFonts w:ascii="Arial" w:hAnsi="Arial" w:cs="Arial"/>
          <w:b/>
          <w:bCs/>
          <w:lang w:val="fr-FR"/>
        </w:rPr>
        <w:t>3</w:t>
      </w:r>
      <w:r>
        <w:rPr>
          <w:rFonts w:ascii="Arial" w:hAnsi="Arial" w:cs="Arial"/>
          <w:b/>
          <w:bCs/>
          <w:vertAlign w:val="superscript"/>
          <w:lang w:val="fr-FR"/>
        </w:rPr>
        <w:t>e</w:t>
      </w:r>
      <w:r>
        <w:rPr>
          <w:rFonts w:ascii="Arial" w:hAnsi="Arial" w:cs="Arial"/>
          <w:b/>
          <w:bCs/>
          <w:lang w:val="fr-FR"/>
        </w:rPr>
        <w:t> jour : Exercice sur le modèle CMM</w:t>
      </w:r>
    </w:p>
    <w:p w:rsidR="00ED7E2A" w:rsidRPr="00CA7C00" w:rsidRDefault="00ED7E2A" w:rsidP="00ED7E2A">
      <w:pPr>
        <w:spacing w:after="0" w:line="240" w:lineRule="auto"/>
        <w:jc w:val="center"/>
        <w:rPr>
          <w:rFonts w:ascii="Arial" w:hAnsi="Arial" w:cs="Arial"/>
          <w:b/>
          <w:lang w:val="fr-CA"/>
        </w:rPr>
      </w:pPr>
      <w:r>
        <w:rPr>
          <w:rFonts w:ascii="Arial" w:hAnsi="Arial" w:cs="Arial"/>
          <w:b/>
          <w:bCs/>
          <w:lang w:val="fr-FR"/>
        </w:rPr>
        <w:t>Conseils pour l</w:t>
      </w:r>
      <w:r w:rsidR="00CA7C00">
        <w:rPr>
          <w:rFonts w:ascii="Arial" w:hAnsi="Arial" w:cs="Arial"/>
          <w:b/>
          <w:bCs/>
          <w:lang w:val="fr-FR"/>
        </w:rPr>
        <w:t>’</w:t>
      </w:r>
      <w:r>
        <w:rPr>
          <w:rFonts w:ascii="Arial" w:hAnsi="Arial" w:cs="Arial"/>
          <w:b/>
          <w:bCs/>
          <w:lang w:val="fr-FR"/>
        </w:rPr>
        <w:t>exercice</w:t>
      </w:r>
    </w:p>
    <w:p w:rsidR="00ED7E2A" w:rsidRPr="00CA7C00" w:rsidRDefault="00ED7E2A" w:rsidP="009161C5">
      <w:pPr>
        <w:rPr>
          <w:rFonts w:ascii="Arial" w:hAnsi="Arial" w:cs="Arial"/>
          <w:b/>
          <w:lang w:val="fr-CA"/>
        </w:rPr>
      </w:pPr>
    </w:p>
    <w:p w:rsidR="009161C5" w:rsidRPr="00CA7C00" w:rsidRDefault="009161C5" w:rsidP="00F25AC9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0"/>
        <w:rPr>
          <w:rFonts w:ascii="Arial" w:hAnsi="Arial" w:cs="Arial"/>
          <w:lang w:val="fr-CA"/>
        </w:rPr>
      </w:pPr>
      <w:r>
        <w:rPr>
          <w:rFonts w:ascii="Arial" w:hAnsi="Arial" w:cs="Arial"/>
          <w:b/>
          <w:bCs/>
          <w:lang w:val="fr-FR"/>
        </w:rPr>
        <w:t>Intérêt de l</w:t>
      </w:r>
      <w:r w:rsidR="00CA7C00">
        <w:rPr>
          <w:rFonts w:ascii="Arial" w:hAnsi="Arial" w:cs="Arial"/>
          <w:b/>
          <w:bCs/>
          <w:lang w:val="fr-FR"/>
        </w:rPr>
        <w:t>’</w:t>
      </w:r>
      <w:r>
        <w:rPr>
          <w:rFonts w:ascii="Arial" w:hAnsi="Arial" w:cs="Arial"/>
          <w:b/>
          <w:bCs/>
          <w:lang w:val="fr-FR"/>
        </w:rPr>
        <w:t xml:space="preserve">exercice : </w:t>
      </w:r>
      <w:r>
        <w:rPr>
          <w:rFonts w:ascii="Arial" w:hAnsi="Arial" w:cs="Arial"/>
          <w:lang w:val="fr-FR"/>
        </w:rPr>
        <w:t>Analyser les données du modèle CMM associées à une fonction ou à un niveau spécifique, préparer les conclusions provisoires, en prenant pour exemple une fonction opérationnelle et une fonction stratégique.</w:t>
      </w:r>
    </w:p>
    <w:p w:rsidR="009161C5" w:rsidRPr="00CA7C00" w:rsidRDefault="009161C5" w:rsidP="009161C5">
      <w:pPr>
        <w:rPr>
          <w:rFonts w:ascii="Arial" w:hAnsi="Arial" w:cs="Arial"/>
          <w:lang w:val="fr-CA"/>
        </w:rPr>
      </w:pPr>
      <w:r>
        <w:rPr>
          <w:rFonts w:ascii="Arial" w:hAnsi="Arial" w:cs="Arial"/>
          <w:b/>
          <w:bCs/>
          <w:lang w:val="fr-FR"/>
        </w:rPr>
        <w:t xml:space="preserve">Fournitures nécessaires : </w:t>
      </w:r>
      <w:r>
        <w:rPr>
          <w:rFonts w:ascii="Arial" w:hAnsi="Arial" w:cs="Arial"/>
          <w:lang w:val="fr-FR"/>
        </w:rPr>
        <w:t>Aucune</w:t>
      </w:r>
    </w:p>
    <w:p w:rsidR="00DA071D" w:rsidRPr="00CA7C00" w:rsidRDefault="00DA071D" w:rsidP="009161C5">
      <w:pPr>
        <w:rPr>
          <w:rFonts w:ascii="Arial" w:hAnsi="Arial" w:cs="Arial"/>
          <w:lang w:val="fr-CA"/>
        </w:rPr>
      </w:pPr>
      <w:r>
        <w:rPr>
          <w:rFonts w:ascii="Arial" w:hAnsi="Arial" w:cs="Arial"/>
          <w:b/>
          <w:bCs/>
          <w:lang w:val="fr-FR"/>
        </w:rPr>
        <w:t>Documents d</w:t>
      </w:r>
      <w:r w:rsidR="00CA7C00">
        <w:rPr>
          <w:rFonts w:ascii="Arial" w:hAnsi="Arial" w:cs="Arial"/>
          <w:b/>
          <w:bCs/>
          <w:lang w:val="fr-FR"/>
        </w:rPr>
        <w:t>’</w:t>
      </w:r>
      <w:r>
        <w:rPr>
          <w:rFonts w:ascii="Arial" w:hAnsi="Arial" w:cs="Arial"/>
          <w:b/>
          <w:bCs/>
          <w:lang w:val="fr-FR"/>
        </w:rPr>
        <w:t xml:space="preserve">accompagnement : </w:t>
      </w:r>
      <w:r>
        <w:rPr>
          <w:rFonts w:ascii="Arial" w:hAnsi="Arial" w:cs="Arial"/>
          <w:lang w:val="fr-FR"/>
        </w:rPr>
        <w:t>Copies d</w:t>
      </w:r>
      <w:r w:rsidR="00CA7C00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extrants du modèle CMM : tableaux et tableau de bord présentant les quatre catégories du modèle CMM et leur signification, outil CMM sur papier (deux modules sélectionnés), questionnaire principal du modèle CMM (deux module</w:t>
      </w:r>
      <w:bookmarkStart w:id="0" w:name="_GoBack"/>
      <w:bookmarkEnd w:id="0"/>
      <w:r>
        <w:rPr>
          <w:rFonts w:ascii="Arial" w:hAnsi="Arial" w:cs="Arial"/>
          <w:lang w:val="fr-FR"/>
        </w:rPr>
        <w:t>s sélectionnés)</w:t>
      </w:r>
    </w:p>
    <w:p w:rsidR="00A52B3D" w:rsidRPr="00CA7C00" w:rsidRDefault="00A52B3D" w:rsidP="009161C5">
      <w:pPr>
        <w:rPr>
          <w:rFonts w:ascii="Arial" w:hAnsi="Arial" w:cs="Arial"/>
          <w:b/>
          <w:lang w:val="fr-CA"/>
        </w:rPr>
      </w:pPr>
      <w:r>
        <w:rPr>
          <w:rFonts w:ascii="Arial" w:hAnsi="Arial" w:cs="Arial"/>
          <w:b/>
          <w:bCs/>
          <w:lang w:val="fr-FR"/>
        </w:rPr>
        <w:t xml:space="preserve">Durée estimée : </w:t>
      </w:r>
      <w:r>
        <w:rPr>
          <w:rFonts w:ascii="Arial" w:hAnsi="Arial" w:cs="Arial"/>
          <w:lang w:val="fr-FR"/>
        </w:rPr>
        <w:t>30 minutes</w:t>
      </w:r>
    </w:p>
    <w:p w:rsidR="009161C5" w:rsidRPr="00CA7C00" w:rsidRDefault="009161C5" w:rsidP="009161C5">
      <w:pPr>
        <w:rPr>
          <w:rFonts w:ascii="Arial" w:hAnsi="Arial" w:cs="Arial"/>
          <w:b/>
          <w:lang w:val="fr-CA"/>
        </w:rPr>
      </w:pPr>
      <w:r>
        <w:rPr>
          <w:rFonts w:ascii="Arial" w:hAnsi="Arial" w:cs="Arial"/>
          <w:b/>
          <w:bCs/>
          <w:lang w:val="fr-FR"/>
        </w:rPr>
        <w:t xml:space="preserve">Notes pour le formateur : </w:t>
      </w:r>
    </w:p>
    <w:p w:rsidR="007469E2" w:rsidRPr="00CA7C00" w:rsidRDefault="007469E2" w:rsidP="00F25AC9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 xml:space="preserve">Dans cet exercice, les groupes correspondent à chacune des tables de participants. </w:t>
      </w:r>
    </w:p>
    <w:p w:rsidR="00C849EB" w:rsidRPr="00CA7C00" w:rsidRDefault="00C849EB" w:rsidP="00C849EB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 xml:space="preserve">Passez en revue les principaux objectifs de la tâche avec tous les participants : </w:t>
      </w:r>
    </w:p>
    <w:p w:rsidR="00F25AC9" w:rsidRPr="00CA7C00" w:rsidRDefault="00F25AC9" w:rsidP="00C849EB">
      <w:pPr>
        <w:pStyle w:val="ListParagraph"/>
        <w:numPr>
          <w:ilvl w:val="1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Pratiquer l</w:t>
      </w:r>
      <w:r w:rsidR="00CA7C00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interprétation d</w:t>
      </w:r>
      <w:r w:rsidR="00CA7C00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extrants du modèle CMM</w:t>
      </w:r>
    </w:p>
    <w:p w:rsidR="00F25AC9" w:rsidRPr="00CA7C00" w:rsidRDefault="00F25AC9" w:rsidP="00C849EB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Passez rapidement en revue les quatre catégories du modèle CMM et leur signification.</w:t>
      </w:r>
    </w:p>
    <w:p w:rsidR="00C849EB" w:rsidRPr="00CA7C00" w:rsidRDefault="00C849EB" w:rsidP="00C849EB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Demandez à chacune des tables d</w:t>
      </w:r>
      <w:r w:rsidR="00CA7C00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analyser les documents fournis et de travailler en équipe à l</w:t>
      </w:r>
      <w:r w:rsidR="00CA7C00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 xml:space="preserve">interprétation des conclusions du modèle CMM : </w:t>
      </w:r>
    </w:p>
    <w:p w:rsidR="00DA071D" w:rsidRPr="00CA7C00" w:rsidRDefault="00DA071D" w:rsidP="00DA071D">
      <w:pPr>
        <w:pStyle w:val="ListParagraph"/>
        <w:numPr>
          <w:ilvl w:val="1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Que révèlent ces conclusions sur la maturité de la chaîne d</w:t>
      </w:r>
      <w:r w:rsidR="00CA7C00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approvisionnement ?</w:t>
      </w:r>
    </w:p>
    <w:p w:rsidR="00DA071D" w:rsidRDefault="00F25AC9" w:rsidP="00DA071D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r>
        <w:rPr>
          <w:rFonts w:ascii="Arial" w:hAnsi="Arial" w:cs="Arial"/>
          <w:lang w:val="fr-FR"/>
        </w:rPr>
        <w:t xml:space="preserve">Dans quelle mesure les différents degrés de maturité sont-ils représentés dans ces conclusions ? Selon vous, quelle est la signification de ces conclusions ? </w:t>
      </w:r>
    </w:p>
    <w:p w:rsidR="00DA071D" w:rsidRPr="00CA7C00" w:rsidRDefault="00DA071D" w:rsidP="00DA071D">
      <w:pPr>
        <w:pStyle w:val="ListParagraph"/>
        <w:numPr>
          <w:ilvl w:val="1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Quels aspects du système de gestion de la chaîne d</w:t>
      </w:r>
      <w:r w:rsidR="00CA7C00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approvisionnement fonctionnent bien ?</w:t>
      </w:r>
    </w:p>
    <w:p w:rsidR="00DA071D" w:rsidRPr="00CA7C00" w:rsidRDefault="00F25AC9" w:rsidP="00F25AC9">
      <w:pPr>
        <w:pStyle w:val="ListParagraph"/>
        <w:numPr>
          <w:ilvl w:val="1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Quels aspects du système de gestion de la chaîne d</w:t>
      </w:r>
      <w:r w:rsidR="00CA7C00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approvisionnement peuvent être améliorés ?</w:t>
      </w:r>
    </w:p>
    <w:p w:rsidR="00F25AC9" w:rsidRPr="00F25AC9" w:rsidRDefault="00F25AC9" w:rsidP="00F25AC9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r>
        <w:rPr>
          <w:rFonts w:ascii="Arial" w:hAnsi="Arial" w:cs="Arial"/>
          <w:lang w:val="fr-FR"/>
        </w:rPr>
        <w:t>Les données étudiées présentent-elles des lacunes ? Quelles autres informations pourraient contribuer à une meilleure vue d</w:t>
      </w:r>
      <w:r w:rsidR="00CA7C00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ensemble du système ? (Conseil : utiliser les données KPI)</w:t>
      </w:r>
    </w:p>
    <w:p w:rsidR="00DA071D" w:rsidRPr="00CA7C00" w:rsidRDefault="00DA071D" w:rsidP="00DA071D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 xml:space="preserve">Donnez 15 minutes à chaque table pour réfléchir aux propositions ci-dessus. </w:t>
      </w:r>
    </w:p>
    <w:p w:rsidR="00DA071D" w:rsidRPr="00CA7C00" w:rsidRDefault="00DA071D" w:rsidP="00DA071D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 xml:space="preserve">Au bout de 15 minutes, réunissez à nouveau le groupe. Demandez à chaque table de présenter ses réflexions au groupe. Prévoyez un temps de discussion. Cette partie doit prendre les 15 minutes qui restent. </w:t>
      </w:r>
    </w:p>
    <w:p w:rsidR="00DA071D" w:rsidRDefault="00DA071D" w:rsidP="00DA071D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  <w:lang w:val="fr-FR"/>
        </w:rPr>
        <w:t>Mettez fin à l</w:t>
      </w:r>
      <w:r w:rsidR="00CA7C00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exercice.</w:t>
      </w:r>
    </w:p>
    <w:p w:rsidR="00DA071D" w:rsidRPr="00CA7C00" w:rsidRDefault="00F25AC9" w:rsidP="00F25AC9">
      <w:pPr>
        <w:pStyle w:val="ListParagraph"/>
        <w:numPr>
          <w:ilvl w:val="1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Insistez bien sur le fait que les données du modèle CMM ne représentent qu</w:t>
      </w:r>
      <w:r w:rsidR="00CA7C00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une partie de ce qui se déroule dans une chaîne d</w:t>
      </w:r>
      <w:r w:rsidR="00CA7C00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approvisionnement et qu</w:t>
      </w:r>
      <w:r w:rsidR="00CA7C00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il faut les associer avec les données KPI pour obtenir une vue d</w:t>
      </w:r>
      <w:r w:rsidR="00CA7C00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ensemble optimale.</w:t>
      </w:r>
    </w:p>
    <w:p w:rsidR="00F25AC9" w:rsidRPr="00CA7C00" w:rsidRDefault="00F25AC9" w:rsidP="00F25AC9">
      <w:pPr>
        <w:pStyle w:val="ListParagraph"/>
        <w:numPr>
          <w:ilvl w:val="1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Passez brièvement en revue les différents degrés de maturité ainsi que le mode de fonctionnement et la signification des barres empilées.</w:t>
      </w:r>
    </w:p>
    <w:p w:rsidR="009161C5" w:rsidRPr="00CA7C00" w:rsidRDefault="009161C5">
      <w:pPr>
        <w:rPr>
          <w:rFonts w:ascii="Arial" w:hAnsi="Arial" w:cs="Arial"/>
          <w:lang w:val="fr-CA"/>
        </w:rPr>
      </w:pPr>
    </w:p>
    <w:sectPr w:rsidR="009161C5" w:rsidRPr="00CA7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001C8"/>
    <w:multiLevelType w:val="hybridMultilevel"/>
    <w:tmpl w:val="26DC2AF0"/>
    <w:lvl w:ilvl="0" w:tplc="87147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CE8C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444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40D7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8856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E83B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5C4B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168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0AEF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D126EEA"/>
    <w:multiLevelType w:val="hybridMultilevel"/>
    <w:tmpl w:val="05363D1E"/>
    <w:lvl w:ilvl="0" w:tplc="01E60CC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107279"/>
    <w:multiLevelType w:val="hybridMultilevel"/>
    <w:tmpl w:val="D6E259DC"/>
    <w:lvl w:ilvl="0" w:tplc="EA8C877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14AEB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D9661E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918653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16E1B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BB0A6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5A4933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3E483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EE0F65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D54874"/>
    <w:multiLevelType w:val="hybridMultilevel"/>
    <w:tmpl w:val="DCBCAE9E"/>
    <w:lvl w:ilvl="0" w:tplc="7128A30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394608"/>
    <w:multiLevelType w:val="hybridMultilevel"/>
    <w:tmpl w:val="FC445BB0"/>
    <w:lvl w:ilvl="0" w:tplc="4B080AC8">
      <w:start w:val="3"/>
      <w:numFmt w:val="bullet"/>
      <w:lvlText w:val=""/>
      <w:lvlJc w:val="left"/>
      <w:pPr>
        <w:ind w:left="45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9372ABF"/>
    <w:multiLevelType w:val="hybridMultilevel"/>
    <w:tmpl w:val="21C62032"/>
    <w:lvl w:ilvl="0" w:tplc="6C28B7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1041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B6A1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CAD2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529A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B0B5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AA5E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AED4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F460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1C5"/>
    <w:rsid w:val="0000290E"/>
    <w:rsid w:val="00011C28"/>
    <w:rsid w:val="00035274"/>
    <w:rsid w:val="000A233C"/>
    <w:rsid w:val="000F5971"/>
    <w:rsid w:val="00353366"/>
    <w:rsid w:val="003E381C"/>
    <w:rsid w:val="00493CCD"/>
    <w:rsid w:val="007469E2"/>
    <w:rsid w:val="0084718A"/>
    <w:rsid w:val="009161C5"/>
    <w:rsid w:val="00A52B3D"/>
    <w:rsid w:val="00AA2879"/>
    <w:rsid w:val="00AE6393"/>
    <w:rsid w:val="00BB523A"/>
    <w:rsid w:val="00C849EB"/>
    <w:rsid w:val="00CA7C00"/>
    <w:rsid w:val="00CD0127"/>
    <w:rsid w:val="00CD2CC5"/>
    <w:rsid w:val="00DA071D"/>
    <w:rsid w:val="00DA7AF7"/>
    <w:rsid w:val="00E37A29"/>
    <w:rsid w:val="00ED7E2A"/>
    <w:rsid w:val="00F2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ja-JP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9161C5"/>
    <w:pPr>
      <w:pBdr>
        <w:top w:val="nil"/>
        <w:left w:val="nil"/>
        <w:bottom w:val="nil"/>
        <w:right w:val="nil"/>
        <w:between w:val="nil"/>
      </w:pBdr>
      <w:spacing w:after="0" w:line="240" w:lineRule="auto"/>
      <w:contextualSpacing/>
    </w:pPr>
    <w:rPr>
      <w:rFonts w:cs="Calibri"/>
      <w:color w:val="000000"/>
      <w:sz w:val="56"/>
      <w:szCs w:val="56"/>
    </w:rPr>
  </w:style>
  <w:style w:type="character" w:customStyle="1" w:styleId="TitleChar">
    <w:name w:val="Title Char"/>
    <w:link w:val="Title"/>
    <w:rsid w:val="009161C5"/>
    <w:rPr>
      <w:rFonts w:ascii="Calibri" w:eastAsia="Calibri" w:hAnsi="Calibri" w:cs="Calibri"/>
      <w:color w:val="000000"/>
      <w:sz w:val="56"/>
      <w:szCs w:val="56"/>
    </w:rPr>
  </w:style>
  <w:style w:type="paragraph" w:styleId="ListParagraph">
    <w:name w:val="List Paragraph"/>
    <w:basedOn w:val="Normal"/>
    <w:uiPriority w:val="34"/>
    <w:qFormat/>
    <w:rsid w:val="00C849EB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7469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9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469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9E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469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9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469E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ja-JP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9161C5"/>
    <w:pPr>
      <w:pBdr>
        <w:top w:val="nil"/>
        <w:left w:val="nil"/>
        <w:bottom w:val="nil"/>
        <w:right w:val="nil"/>
        <w:between w:val="nil"/>
      </w:pBdr>
      <w:spacing w:after="0" w:line="240" w:lineRule="auto"/>
      <w:contextualSpacing/>
    </w:pPr>
    <w:rPr>
      <w:rFonts w:cs="Calibri"/>
      <w:color w:val="000000"/>
      <w:sz w:val="56"/>
      <w:szCs w:val="56"/>
    </w:rPr>
  </w:style>
  <w:style w:type="character" w:customStyle="1" w:styleId="TitleChar">
    <w:name w:val="Title Char"/>
    <w:link w:val="Title"/>
    <w:rsid w:val="009161C5"/>
    <w:rPr>
      <w:rFonts w:ascii="Calibri" w:eastAsia="Calibri" w:hAnsi="Calibri" w:cs="Calibri"/>
      <w:color w:val="000000"/>
      <w:sz w:val="56"/>
      <w:szCs w:val="56"/>
    </w:rPr>
  </w:style>
  <w:style w:type="paragraph" w:styleId="ListParagraph">
    <w:name w:val="List Paragraph"/>
    <w:basedOn w:val="Normal"/>
    <w:uiPriority w:val="34"/>
    <w:qFormat/>
    <w:rsid w:val="00C849EB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7469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9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469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9E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469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9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469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9329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4947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1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580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808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235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793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1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5650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916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Props1.xml><?xml version="1.0" encoding="utf-8"?>
<ds:datastoreItem xmlns:ds="http://schemas.openxmlformats.org/officeDocument/2006/customXml" ds:itemID="{10FF1418-28A9-4817-81BE-18BE06C816AD}"/>
</file>

<file path=customXml/itemProps2.xml><?xml version="1.0" encoding="utf-8"?>
<ds:datastoreItem xmlns:ds="http://schemas.openxmlformats.org/officeDocument/2006/customXml" ds:itemID="{7E5809EA-31E2-47D8-8B97-D5EC396DF457}"/>
</file>

<file path=customXml/itemProps3.xml><?xml version="1.0" encoding="utf-8"?>
<ds:datastoreItem xmlns:ds="http://schemas.openxmlformats.org/officeDocument/2006/customXml" ds:itemID="{93E3C96F-646C-436C-BE01-EBE118F7D882}"/>
</file>

<file path=customXml/itemProps4.xml><?xml version="1.0" encoding="utf-8"?>
<ds:datastoreItem xmlns:ds="http://schemas.openxmlformats.org/officeDocument/2006/customXml" ds:itemID="{6E7EA2C9-A9FE-44E6-A093-D9506D8F57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Earp</dc:creator>
  <cp:lastModifiedBy>pchia</cp:lastModifiedBy>
  <cp:revision>3</cp:revision>
  <cp:lastPrinted>2018-12-20T17:06:00Z</cp:lastPrinted>
  <dcterms:created xsi:type="dcterms:W3CDTF">2019-02-15T03:40:00Z</dcterms:created>
  <dcterms:modified xsi:type="dcterms:W3CDTF">2019-04-11T07:04:00Z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0x0101008DA58B5CA681664FAB24816C56F41085020073CD9A2FDE83D74A8AE87C5E6F6E6916</vt:lpwstr>
  </property>
  <property fmtid="{D5CDD505-2E9C-101B-9397-08002B2CF9AE}" pid="3" name="Project Document Type">
    <vt:lpwstr/>
  </property>
  <property fmtid="{D5CDD505-2E9C-101B-9397-08002B2CF9AE}" pid="4" name="MediaServiceImageTags">
    <vt:lpwstr/>
  </property>
  <property fmtid="{D5CDD505-2E9C-101B-9397-08002B2CF9AE}" pid="5" name="lcf76f155ced4ddcb4097134ff3c332f">
    <vt:lpwstr/>
  </property>
</Properties>
</file>